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9FB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16E099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公文小标宋" w:hAnsi="方正公文小标宋" w:eastAsia="方正公文小标宋" w:cs="方正公文小标宋"/>
          <w:sz w:val="36"/>
          <w:szCs w:val="36"/>
          <w:lang w:eastAsia="zh-CN"/>
        </w:rPr>
      </w:pPr>
      <w:r>
        <w:rPr>
          <w:rFonts w:hint="eastAsia" w:ascii="方正公文小标宋" w:hAnsi="方正公文小标宋" w:eastAsia="方正公文小标宋" w:cs="方正公文小标宋"/>
          <w:sz w:val="36"/>
          <w:szCs w:val="36"/>
          <w:lang w:eastAsia="zh-CN"/>
        </w:rPr>
        <w:t>山西省高校思想政治工作质量提升综合改革与精品建设项目申报汇总表</w:t>
      </w:r>
    </w:p>
    <w:p w14:paraId="3A9A9A5B">
      <w:pPr>
        <w:ind w:firstLine="1200" w:firstLineChars="300"/>
        <w:jc w:val="center"/>
        <w:rPr>
          <w:rFonts w:hint="eastAsia" w:ascii="仿宋_GB2312" w:hAnsi="仿宋_GB2312" w:eastAsia="仿宋_GB2312" w:cs="仿宋_GB2312"/>
          <w:sz w:val="28"/>
          <w:szCs w:val="28"/>
          <w:lang w:eastAsia="zh-CN"/>
        </w:rPr>
      </w:pPr>
      <w:r>
        <w:rPr>
          <w:rFonts w:hint="eastAsia" w:ascii="方正小标宋_GBK" w:hAnsi="方正小标宋_GBK" w:eastAsia="方正小标宋_GBK" w:cs="方正小标宋_GBK"/>
          <w:sz w:val="40"/>
          <w:szCs w:val="40"/>
          <w:lang w:val="en-US" w:eastAsia="zh-CN"/>
        </w:rPr>
        <w:t>（品牌项目示范推广）</w:t>
      </w:r>
    </w:p>
    <w:p w14:paraId="7BBEF554">
      <w:pPr>
        <w:ind w:left="0" w:leftChars="0" w:firstLine="1612" w:firstLineChars="576"/>
        <w:jc w:val="both"/>
        <w:rPr>
          <w:rFonts w:hint="eastAsia" w:ascii="仿宋_GB2312" w:hAnsi="仿宋_GB2312" w:eastAsia="仿宋_GB2312" w:cs="仿宋_GB2312"/>
          <w:sz w:val="28"/>
          <w:szCs w:val="28"/>
          <w:lang w:eastAsia="zh-CN"/>
        </w:rPr>
      </w:pPr>
      <w:bookmarkStart w:id="0" w:name="_GoBack"/>
      <w:bookmarkEnd w:id="0"/>
    </w:p>
    <w:p w14:paraId="744C9754">
      <w:pPr>
        <w:ind w:left="0" w:leftChars="0" w:firstLine="1612" w:firstLineChars="576"/>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申报单位：（单位盖章）</w:t>
      </w:r>
      <w:r>
        <w:rPr>
          <w:rFonts w:hint="eastAsia" w:ascii="仿宋_GB2312" w:hAnsi="仿宋_GB2312" w:eastAsia="仿宋_GB2312" w:cs="仿宋_GB2312"/>
          <w:sz w:val="28"/>
          <w:szCs w:val="28"/>
          <w:lang w:val="en-US" w:eastAsia="zh-CN"/>
        </w:rPr>
        <w:t xml:space="preserve">                                    填表日期：</w:t>
      </w:r>
    </w:p>
    <w:p w14:paraId="64FA4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公文小标宋" w:hAnsi="方正公文小标宋" w:eastAsia="方正公文小标宋" w:cs="方正公文小标宋"/>
          <w:sz w:val="36"/>
          <w:szCs w:val="36"/>
          <w:lang w:eastAsia="zh-CN"/>
        </w:rPr>
      </w:pPr>
    </w:p>
    <w:tbl>
      <w:tblPr>
        <w:tblStyle w:val="3"/>
        <w:tblpPr w:leftFromText="180" w:rightFromText="180" w:vertAnchor="page" w:horzAnchor="page" w:tblpX="1534" w:tblpY="459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4281"/>
        <w:gridCol w:w="1368"/>
        <w:gridCol w:w="3785"/>
      </w:tblGrid>
      <w:tr w14:paraId="771B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579" w:type="dxa"/>
            <w:vAlign w:val="center"/>
          </w:tcPr>
          <w:p w14:paraId="6F1C2800">
            <w:pPr>
              <w:ind w:left="-619" w:leftChars="-295" w:firstLine="618" w:firstLineChars="221"/>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申报类别</w:t>
            </w:r>
          </w:p>
        </w:tc>
        <w:tc>
          <w:tcPr>
            <w:tcW w:w="4281" w:type="dxa"/>
            <w:vAlign w:val="center"/>
          </w:tcPr>
          <w:p w14:paraId="4109F31A">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申报子项</w:t>
            </w:r>
          </w:p>
        </w:tc>
        <w:tc>
          <w:tcPr>
            <w:tcW w:w="1368" w:type="dxa"/>
            <w:vAlign w:val="center"/>
          </w:tcPr>
          <w:p w14:paraId="2A5EBF83">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申报人</w:t>
            </w:r>
          </w:p>
        </w:tc>
        <w:tc>
          <w:tcPr>
            <w:tcW w:w="3785" w:type="dxa"/>
            <w:vAlign w:val="center"/>
          </w:tcPr>
          <w:p w14:paraId="1B056554">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项目名称</w:t>
            </w:r>
          </w:p>
        </w:tc>
      </w:tr>
      <w:tr w14:paraId="1CDF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9" w:type="dxa"/>
            <w:vMerge w:val="restart"/>
            <w:vAlign w:val="center"/>
          </w:tcPr>
          <w:p w14:paraId="4777605C">
            <w:pPr>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品牌项目示范推广</w:t>
            </w:r>
          </w:p>
        </w:tc>
        <w:tc>
          <w:tcPr>
            <w:tcW w:w="4281" w:type="dxa"/>
            <w:vAlign w:val="center"/>
          </w:tcPr>
          <w:p w14:paraId="1739608E">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高校思想政治工作精品项目</w:t>
            </w:r>
          </w:p>
        </w:tc>
        <w:tc>
          <w:tcPr>
            <w:tcW w:w="1368" w:type="dxa"/>
            <w:vAlign w:val="center"/>
          </w:tcPr>
          <w:p w14:paraId="6325B857">
            <w:pPr>
              <w:jc w:val="center"/>
              <w:rPr>
                <w:rFonts w:hint="eastAsia" w:ascii="仿宋_GB2312" w:hAnsi="仿宋_GB2312" w:eastAsia="仿宋_GB2312" w:cs="仿宋_GB2312"/>
                <w:sz w:val="24"/>
                <w:szCs w:val="24"/>
                <w:vertAlign w:val="baseline"/>
              </w:rPr>
            </w:pPr>
          </w:p>
        </w:tc>
        <w:tc>
          <w:tcPr>
            <w:tcW w:w="3785" w:type="dxa"/>
            <w:vAlign w:val="center"/>
          </w:tcPr>
          <w:p w14:paraId="2AD2D145">
            <w:pPr>
              <w:jc w:val="center"/>
              <w:rPr>
                <w:rFonts w:hint="eastAsia" w:ascii="仿宋_GB2312" w:hAnsi="仿宋_GB2312" w:eastAsia="仿宋_GB2312" w:cs="仿宋_GB2312"/>
                <w:sz w:val="24"/>
                <w:szCs w:val="24"/>
                <w:vertAlign w:val="baseline"/>
              </w:rPr>
            </w:pPr>
          </w:p>
        </w:tc>
      </w:tr>
      <w:tr w14:paraId="3C17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9" w:type="dxa"/>
            <w:vMerge w:val="continue"/>
            <w:vAlign w:val="center"/>
          </w:tcPr>
          <w:p w14:paraId="188129D2">
            <w:pPr>
              <w:jc w:val="center"/>
              <w:rPr>
                <w:rFonts w:hint="eastAsia" w:asciiTheme="minorEastAsia" w:hAnsiTheme="minorEastAsia" w:eastAsiaTheme="minorEastAsia" w:cstheme="minorEastAsia"/>
                <w:b/>
                <w:bCs/>
                <w:sz w:val="28"/>
                <w:szCs w:val="28"/>
                <w:vertAlign w:val="baseline"/>
                <w:lang w:eastAsia="zh-CN"/>
              </w:rPr>
            </w:pPr>
          </w:p>
        </w:tc>
        <w:tc>
          <w:tcPr>
            <w:tcW w:w="4281" w:type="dxa"/>
            <w:vAlign w:val="center"/>
          </w:tcPr>
          <w:p w14:paraId="18ADF39F">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高校思想政治工作研究文库</w:t>
            </w:r>
          </w:p>
        </w:tc>
        <w:tc>
          <w:tcPr>
            <w:tcW w:w="1368" w:type="dxa"/>
            <w:vAlign w:val="center"/>
          </w:tcPr>
          <w:p w14:paraId="69E2E000">
            <w:pPr>
              <w:jc w:val="center"/>
              <w:rPr>
                <w:rFonts w:hint="eastAsia" w:ascii="仿宋_GB2312" w:hAnsi="仿宋_GB2312" w:eastAsia="仿宋_GB2312" w:cs="仿宋_GB2312"/>
                <w:sz w:val="24"/>
                <w:szCs w:val="24"/>
                <w:vertAlign w:val="baseline"/>
              </w:rPr>
            </w:pPr>
          </w:p>
        </w:tc>
        <w:tc>
          <w:tcPr>
            <w:tcW w:w="3785" w:type="dxa"/>
            <w:vAlign w:val="center"/>
          </w:tcPr>
          <w:p w14:paraId="6C2CD363">
            <w:pPr>
              <w:jc w:val="center"/>
              <w:rPr>
                <w:rFonts w:hint="eastAsia" w:ascii="仿宋_GB2312" w:hAnsi="仿宋_GB2312" w:eastAsia="仿宋_GB2312" w:cs="仿宋_GB2312"/>
                <w:sz w:val="24"/>
                <w:szCs w:val="24"/>
                <w:vertAlign w:val="baseline"/>
              </w:rPr>
            </w:pPr>
          </w:p>
        </w:tc>
      </w:tr>
      <w:tr w14:paraId="2EE9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9" w:type="dxa"/>
            <w:vMerge w:val="continue"/>
            <w:vAlign w:val="center"/>
          </w:tcPr>
          <w:p w14:paraId="4AE5F603">
            <w:pPr>
              <w:jc w:val="center"/>
              <w:rPr>
                <w:rFonts w:hint="eastAsia" w:asciiTheme="minorEastAsia" w:hAnsiTheme="minorEastAsia" w:eastAsiaTheme="minorEastAsia" w:cstheme="minorEastAsia"/>
                <w:b/>
                <w:bCs/>
                <w:sz w:val="28"/>
                <w:szCs w:val="28"/>
                <w:vertAlign w:val="baseline"/>
                <w:lang w:eastAsia="zh-CN"/>
              </w:rPr>
            </w:pPr>
          </w:p>
        </w:tc>
        <w:tc>
          <w:tcPr>
            <w:tcW w:w="4281" w:type="dxa"/>
            <w:vAlign w:val="center"/>
          </w:tcPr>
          <w:p w14:paraId="150B0FD7">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高校原创文化精品</w:t>
            </w:r>
          </w:p>
        </w:tc>
        <w:tc>
          <w:tcPr>
            <w:tcW w:w="1368" w:type="dxa"/>
            <w:vAlign w:val="center"/>
          </w:tcPr>
          <w:p w14:paraId="578DA865">
            <w:pPr>
              <w:jc w:val="center"/>
              <w:rPr>
                <w:rFonts w:hint="eastAsia" w:ascii="仿宋_GB2312" w:hAnsi="仿宋_GB2312" w:eastAsia="仿宋_GB2312" w:cs="仿宋_GB2312"/>
                <w:sz w:val="24"/>
                <w:szCs w:val="24"/>
                <w:vertAlign w:val="baseline"/>
              </w:rPr>
            </w:pPr>
          </w:p>
        </w:tc>
        <w:tc>
          <w:tcPr>
            <w:tcW w:w="3785" w:type="dxa"/>
            <w:vAlign w:val="center"/>
          </w:tcPr>
          <w:p w14:paraId="74CCEE80">
            <w:pPr>
              <w:jc w:val="center"/>
              <w:rPr>
                <w:rFonts w:hint="eastAsia" w:ascii="仿宋_GB2312" w:hAnsi="仿宋_GB2312" w:eastAsia="仿宋_GB2312" w:cs="仿宋_GB2312"/>
                <w:sz w:val="24"/>
                <w:szCs w:val="24"/>
                <w:vertAlign w:val="baseline"/>
              </w:rPr>
            </w:pPr>
          </w:p>
        </w:tc>
      </w:tr>
      <w:tr w14:paraId="08BB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9" w:type="dxa"/>
            <w:vMerge w:val="continue"/>
            <w:vAlign w:val="center"/>
          </w:tcPr>
          <w:p w14:paraId="37E1E083">
            <w:pPr>
              <w:jc w:val="center"/>
              <w:rPr>
                <w:rFonts w:hint="eastAsia" w:asciiTheme="minorEastAsia" w:hAnsiTheme="minorEastAsia" w:eastAsiaTheme="minorEastAsia" w:cstheme="minorEastAsia"/>
                <w:b/>
                <w:bCs/>
                <w:sz w:val="28"/>
                <w:szCs w:val="28"/>
                <w:vertAlign w:val="baseline"/>
                <w:lang w:eastAsia="zh-CN"/>
              </w:rPr>
            </w:pPr>
          </w:p>
        </w:tc>
        <w:tc>
          <w:tcPr>
            <w:tcW w:w="4281" w:type="dxa"/>
            <w:vAlign w:val="center"/>
          </w:tcPr>
          <w:p w14:paraId="7792B975">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高校数字文物开发</w:t>
            </w:r>
          </w:p>
        </w:tc>
        <w:tc>
          <w:tcPr>
            <w:tcW w:w="1368" w:type="dxa"/>
            <w:vAlign w:val="center"/>
          </w:tcPr>
          <w:p w14:paraId="28DE3A02">
            <w:pPr>
              <w:jc w:val="center"/>
              <w:rPr>
                <w:rFonts w:hint="eastAsia" w:ascii="仿宋_GB2312" w:hAnsi="仿宋_GB2312" w:eastAsia="仿宋_GB2312" w:cs="仿宋_GB2312"/>
                <w:sz w:val="24"/>
                <w:szCs w:val="24"/>
                <w:vertAlign w:val="baseline"/>
              </w:rPr>
            </w:pPr>
          </w:p>
        </w:tc>
        <w:tc>
          <w:tcPr>
            <w:tcW w:w="3785" w:type="dxa"/>
            <w:vAlign w:val="center"/>
          </w:tcPr>
          <w:p w14:paraId="015599D7">
            <w:pPr>
              <w:jc w:val="center"/>
              <w:rPr>
                <w:rFonts w:hint="eastAsia" w:ascii="仿宋_GB2312" w:hAnsi="仿宋_GB2312" w:eastAsia="仿宋_GB2312" w:cs="仿宋_GB2312"/>
                <w:sz w:val="24"/>
                <w:szCs w:val="24"/>
                <w:vertAlign w:val="baseline"/>
              </w:rPr>
            </w:pPr>
          </w:p>
        </w:tc>
      </w:tr>
      <w:tr w14:paraId="5264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13" w:type="dxa"/>
            <w:gridSpan w:val="4"/>
            <w:vAlign w:val="center"/>
          </w:tcPr>
          <w:p w14:paraId="13D11319">
            <w:pPr>
              <w:jc w:val="center"/>
              <w:rPr>
                <w:rFonts w:hint="default" w:ascii="仿宋_GB2312" w:hAnsi="仿宋_GB2312" w:eastAsia="仿宋_GB2312" w:cs="仿宋_GB2312"/>
                <w:sz w:val="24"/>
                <w:szCs w:val="24"/>
                <w:vertAlign w:val="baseline"/>
                <w:lang w:val="en-US" w:eastAsia="zh-CN"/>
              </w:rPr>
            </w:pPr>
            <w:r>
              <w:rPr>
                <w:rFonts w:hint="eastAsia" w:ascii="黑体" w:hAnsi="黑体" w:eastAsia="黑体" w:cs="黑体"/>
                <w:sz w:val="28"/>
                <w:szCs w:val="28"/>
                <w:vertAlign w:val="baseline"/>
                <w:lang w:eastAsia="zh-CN"/>
              </w:rPr>
              <w:t>合计</w:t>
            </w:r>
            <w:r>
              <w:rPr>
                <w:rFonts w:hint="eastAsia" w:ascii="黑体" w:hAnsi="黑体" w:eastAsia="黑体" w:cs="黑体"/>
                <w:sz w:val="28"/>
                <w:szCs w:val="28"/>
                <w:vertAlign w:val="baseline"/>
                <w:lang w:val="en-US" w:eastAsia="zh-CN"/>
              </w:rPr>
              <w:t xml:space="preserve">   项</w:t>
            </w:r>
          </w:p>
        </w:tc>
      </w:tr>
    </w:tbl>
    <w:p w14:paraId="55C46D6E">
      <w:pPr>
        <w:tabs>
          <w:tab w:val="left" w:pos="6462"/>
        </w:tabs>
        <w:bidi w:val="0"/>
        <w:ind w:firstLine="1680" w:firstLineChars="600"/>
        <w:jc w:val="left"/>
        <w:rPr>
          <w:rFonts w:hint="default"/>
          <w:lang w:val="en-US" w:eastAsia="zh-CN"/>
        </w:rPr>
      </w:pPr>
      <w:r>
        <w:rPr>
          <w:rFonts w:hint="eastAsia" w:ascii="仿宋_GB2312" w:hAnsi="仿宋_GB2312" w:eastAsia="仿宋_GB2312" w:cs="仿宋_GB2312"/>
          <w:sz w:val="28"/>
          <w:szCs w:val="28"/>
          <w:lang w:val="en-US" w:eastAsia="zh-CN"/>
        </w:rPr>
        <w:t>填表人：                                                  联系方式：</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4E8864-F8DC-46DC-9A5D-BC0BEB5573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E6CCD2-2818-488F-8B51-B33E254FB31E}"/>
  </w:font>
  <w:font w:name="方正公文小标宋">
    <w:panose1 w:val="02000500000000000000"/>
    <w:charset w:val="86"/>
    <w:family w:val="auto"/>
    <w:pitch w:val="default"/>
    <w:sig w:usb0="A00002BF" w:usb1="38CF7CFA" w:usb2="00000016" w:usb3="00000000" w:csb0="00040001" w:csb1="00000000"/>
    <w:embedRegular r:id="rId3" w:fontKey="{5EAC5E0D-F9DB-4B11-B684-7C16D7AEF3A2}"/>
  </w:font>
  <w:font w:name="仿宋_GB2312">
    <w:panose1 w:val="02010609030101010101"/>
    <w:charset w:val="86"/>
    <w:family w:val="auto"/>
    <w:pitch w:val="default"/>
    <w:sig w:usb0="00000001" w:usb1="080E0000" w:usb2="00000000" w:usb3="00000000" w:csb0="00040000" w:csb1="00000000"/>
    <w:embedRegular r:id="rId4" w:fontKey="{1E4ADDE9-A4A7-4657-B035-BC3CE001C911}"/>
  </w:font>
  <w:font w:name="方正小标宋_GBK">
    <w:panose1 w:val="03000509000000000000"/>
    <w:charset w:val="86"/>
    <w:family w:val="auto"/>
    <w:pitch w:val="default"/>
    <w:sig w:usb0="00000001" w:usb1="080E0000" w:usb2="00000000" w:usb3="00000000" w:csb0="00040000" w:csb1="00000000"/>
    <w:embedRegular r:id="rId5" w:fontKey="{20E86C4E-6EA8-44C2-8C1B-BB7061715D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YTk4MTQyYmYyNjI2Y2Q1YTJjMzZlM2RjM2M5MGYifQ=="/>
  </w:docVars>
  <w:rsids>
    <w:rsidRoot w:val="61797F6B"/>
    <w:rsid w:val="19C25775"/>
    <w:rsid w:val="1C6B3954"/>
    <w:rsid w:val="5DB94F16"/>
    <w:rsid w:val="61797F6B"/>
    <w:rsid w:val="7B3B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Words>
  <Characters>125</Characters>
  <Lines>0</Lines>
  <Paragraphs>0</Paragraphs>
  <TotalTime>0</TotalTime>
  <ScaleCrop>false</ScaleCrop>
  <LinksUpToDate>false</LinksUpToDate>
  <CharactersWithSpaces>214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2024-08-20T10:59:00Z</dcterms:created>
  <dc:creator>骑着驴的骆驼。</dc:creator>
  <cp:lastModifiedBy>胖企鹅</cp:lastModifiedBy>
  <cp:lastPrinted>2024-08-21T02:55:00Z</cp:lastPrinted>
  <dcterms:modified xsi:type="dcterms:W3CDTF">2024-09-19T01:06:00Z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A94A59C9764F4471BB529CD8E90E5778_11</vt:lpwstr>
  </property>
</Properties>
</file>