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opLinePunct w:val="0"/>
        <w:bidi w:val="0"/>
        <w:adjustRightInd/>
        <w:snapToGrid/>
        <w:spacing w:before="0" w:beforeLines="0" w:after="0" w:afterLines="0" w:line="580" w:lineRule="exact"/>
        <w:ind w:firstLine="803" w:firstLineChars="250"/>
        <w:textAlignment w:val="auto"/>
        <w:rPr>
          <w:rFonts w:hint="eastAsia" w:ascii="黑体" w:hAnsi="宋体" w:eastAsia="黑体"/>
          <w:color w:val="000000"/>
          <w:sz w:val="32"/>
          <w:szCs w:val="32"/>
        </w:rPr>
      </w:pP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636"/>
        <w:gridCol w:w="1356"/>
        <w:gridCol w:w="1305"/>
        <w:gridCol w:w="1374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09" w:type="dxa"/>
            <w:gridSpan w:val="6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ind w:firstLine="803" w:firstLineChars="250"/>
              <w:textAlignment w:val="auto"/>
            </w:pPr>
            <w:bookmarkStart w:id="0" w:name="_GoBack"/>
            <w:bookmarkEnd w:id="0"/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“清风晋韵”</w:t>
            </w:r>
            <w:r>
              <w:rPr>
                <w:rFonts w:hint="eastAsia" w:ascii="黑体" w:hAnsi="宋体" w:eastAsia="黑体"/>
                <w:color w:val="000000"/>
                <w:sz w:val="32"/>
                <w:szCs w:val="32"/>
                <w:lang w:eastAsia="zh-CN"/>
              </w:rPr>
              <w:t>微视频</w:t>
            </w: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作品展映活动</w:t>
            </w:r>
            <w:r>
              <w:rPr>
                <w:rFonts w:ascii="黑体" w:hAnsi="宋体" w:eastAsia="黑体"/>
                <w:color w:val="000000"/>
                <w:sz w:val="32"/>
                <w:szCs w:val="32"/>
              </w:rPr>
              <w:t>参</w:t>
            </w: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赛</w:t>
            </w:r>
            <w:r>
              <w:rPr>
                <w:rFonts w:ascii="黑体" w:hAnsi="宋体" w:eastAsia="黑体"/>
                <w:color w:val="000000"/>
                <w:sz w:val="32"/>
                <w:szCs w:val="32"/>
              </w:rPr>
              <w:t>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4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作者/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联络人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  <w:r>
              <w:rPr>
                <w:rFonts w:ascii="宋体" w:hAnsi="宋体"/>
                <w:color w:val="000000"/>
              </w:rPr>
              <w:t>性  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所 在 地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4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297" w:type="dxa"/>
            <w:gridSpan w:val="3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邮    箱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4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所在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297" w:type="dxa"/>
            <w:gridSpan w:val="3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44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通信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665" w:type="dxa"/>
            <w:gridSpan w:val="5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44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作品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  <w:tc>
          <w:tcPr>
            <w:tcW w:w="1356" w:type="dxa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  <w:r>
              <w:rPr>
                <w:rFonts w:hint="eastAsia" w:ascii="宋体" w:hAnsi="宋体"/>
                <w:color w:val="000000"/>
              </w:rPr>
              <w:t>创作时间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  <w:tc>
          <w:tcPr>
            <w:tcW w:w="1374" w:type="dxa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  <w:r>
              <w:rPr>
                <w:rFonts w:hint="eastAsia" w:ascii="宋体" w:hAnsi="宋体"/>
                <w:color w:val="000000"/>
              </w:rPr>
              <w:t>创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作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地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44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报送单位</w:t>
            </w:r>
          </w:p>
        </w:tc>
        <w:tc>
          <w:tcPr>
            <w:tcW w:w="7665" w:type="dxa"/>
            <w:gridSpan w:val="5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44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作品内容</w:t>
            </w:r>
          </w:p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介绍</w:t>
            </w:r>
          </w:p>
        </w:tc>
        <w:tc>
          <w:tcPr>
            <w:tcW w:w="7665" w:type="dxa"/>
            <w:gridSpan w:val="5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1844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创意阐释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创作思路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创作经历</w:t>
            </w:r>
          </w:p>
        </w:tc>
        <w:tc>
          <w:tcPr>
            <w:tcW w:w="7665" w:type="dxa"/>
            <w:gridSpan w:val="5"/>
            <w:noWrap w:val="0"/>
            <w:vAlign w:val="top"/>
          </w:tcPr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5" w:hRule="atLeast"/>
        </w:trPr>
        <w:tc>
          <w:tcPr>
            <w:tcW w:w="9509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textAlignment w:val="auto"/>
              <w:rPr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22"/>
                <w:szCs w:val="22"/>
              </w:rPr>
              <w:t>提交作品申请前，请您确认同意以下内容：</w:t>
            </w:r>
          </w:p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textAlignment w:val="auto"/>
              <w:rPr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　　1.凡提交作品参展，即表示参展者同意接受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“清风晋韵”微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eastAsia="zh-CN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作品展映活动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组委会制定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的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所有参展细则章程</w:t>
            </w:r>
            <w:r>
              <w:rPr>
                <w:rFonts w:ascii="宋体" w:hAnsi="宋体" w:cs="Arial"/>
                <w:b/>
                <w:bCs/>
                <w:color w:val="000000"/>
                <w:sz w:val="22"/>
                <w:szCs w:val="22"/>
              </w:rPr>
              <w:t>；</w:t>
            </w:r>
          </w:p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textAlignment w:val="auto"/>
              <w:rPr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22"/>
                <w:szCs w:val="22"/>
              </w:rPr>
              <w:t xml:space="preserve">　　2.一旦正式提交申请，即不得以任何理由擅自撤回已入选的作品； </w:t>
            </w:r>
          </w:p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textAlignment w:val="auto"/>
              <w:rPr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22"/>
                <w:szCs w:val="22"/>
              </w:rPr>
              <w:t>　　3.参</w:t>
            </w:r>
            <w:r>
              <w:rPr>
                <w:rFonts w:hint="eastAsia" w:ascii="宋体" w:hAnsi="宋体" w:cs="Arial"/>
                <w:b/>
                <w:bCs/>
                <w:color w:val="000000"/>
                <w:sz w:val="22"/>
                <w:szCs w:val="22"/>
              </w:rPr>
              <w:t>赛</w:t>
            </w:r>
            <w:r>
              <w:rPr>
                <w:rFonts w:ascii="宋体" w:hAnsi="宋体" w:cs="Arial"/>
                <w:b/>
                <w:bCs/>
                <w:color w:val="000000"/>
                <w:sz w:val="22"/>
                <w:szCs w:val="22"/>
              </w:rPr>
              <w:t>作者</w:t>
            </w:r>
            <w:r>
              <w:rPr>
                <w:rFonts w:hint="eastAsia" w:ascii="宋体" w:hAnsi="宋体" w:cs="Arial"/>
                <w:b/>
                <w:bCs/>
                <w:color w:val="000000"/>
                <w:sz w:val="22"/>
                <w:szCs w:val="22"/>
              </w:rPr>
              <w:t>或单位</w:t>
            </w:r>
            <w:r>
              <w:rPr>
                <w:rFonts w:ascii="宋体" w:hAnsi="宋体" w:cs="Arial"/>
                <w:b/>
                <w:bCs/>
                <w:color w:val="000000"/>
                <w:sz w:val="22"/>
                <w:szCs w:val="22"/>
              </w:rPr>
              <w:t>应确认拥有其参展作品的著作权、版权，参</w:t>
            </w:r>
            <w:r>
              <w:rPr>
                <w:rFonts w:hint="eastAsia" w:ascii="宋体" w:hAnsi="宋体" w:cs="Arial"/>
                <w:b/>
                <w:bCs/>
                <w:color w:val="000000"/>
                <w:sz w:val="22"/>
                <w:szCs w:val="22"/>
              </w:rPr>
              <w:t>赛</w:t>
            </w:r>
            <w:r>
              <w:rPr>
                <w:rFonts w:ascii="宋体" w:hAnsi="宋体" w:cs="Arial"/>
                <w:b/>
                <w:bCs/>
                <w:color w:val="000000"/>
                <w:sz w:val="22"/>
                <w:szCs w:val="22"/>
              </w:rPr>
              <w:t>作品不会涉及肖像权、名誉权、隐私权等争议，如有任何相关的法律纠纷，其法律责任由参</w:t>
            </w:r>
            <w:r>
              <w:rPr>
                <w:rFonts w:hint="eastAsia" w:ascii="宋体" w:hAnsi="宋体" w:cs="Arial"/>
                <w:b/>
                <w:bCs/>
                <w:color w:val="000000"/>
                <w:sz w:val="22"/>
                <w:szCs w:val="22"/>
              </w:rPr>
              <w:t>赛</w:t>
            </w:r>
            <w:r>
              <w:rPr>
                <w:rFonts w:ascii="宋体" w:hAnsi="宋体" w:cs="Arial"/>
                <w:b/>
                <w:bCs/>
                <w:color w:val="000000"/>
                <w:sz w:val="22"/>
                <w:szCs w:val="22"/>
              </w:rPr>
              <w:t>推送者承担；组委会拒绝任何可能与国家法律和文化政策相抵触的作品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；</w:t>
            </w:r>
          </w:p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textAlignment w:val="auto"/>
              <w:rPr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　　4.所有个人及单位选送到本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赛事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的作品，即视为授予组委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会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作品展出权，参赛作品及介绍可能被组委会用于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“清风晋韵”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eastAsia="zh-CN"/>
              </w:rPr>
              <w:t>微视频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作品展映活动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的宣传活动及之后的相关展示活动，包括被新闻媒体报道、播出、制作宣传图册、书籍专刊、网络及其它新媒体专题宣传展映专栏等；</w:t>
            </w:r>
          </w:p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textAlignment w:val="auto"/>
              <w:rPr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　　5.参展者无须支付任何参展报名费用，邮寄作品费用请参展者自行负责；</w:t>
            </w:r>
          </w:p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textAlignment w:val="auto"/>
              <w:rPr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　　6.本机构有权保存入围作品，以作为展出及公益交流使用；</w:t>
            </w:r>
          </w:p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textAlignment w:val="auto"/>
              <w:rPr>
                <w:b/>
                <w:bCs/>
                <w:color w:val="000000"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22"/>
                <w:szCs w:val="22"/>
              </w:rPr>
              <w:t>　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　7.所有参展作品概不退还，请参展者投寄前自行备份；</w:t>
            </w:r>
          </w:p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　　8.所有获奖作品都将获得组委会颁发的证书；</w:t>
            </w:r>
          </w:p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ind w:firstLine="442" w:firstLineChars="200"/>
              <w:textAlignment w:val="auto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作品遴选、展映、评选规则最终解释权为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“清风晋韵”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eastAsia="zh-CN"/>
              </w:rPr>
              <w:t>微视频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作品展映活动组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委会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所有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  <w:t>。</w:t>
            </w:r>
          </w:p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textAlignment w:val="auto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pageBreakBefore w:val="0"/>
              <w:widowControl w:val="0"/>
              <w:wordWrap w:val="0"/>
              <w:topLinePunct w:val="0"/>
              <w:bidi w:val="0"/>
              <w:adjustRightInd/>
              <w:snapToGrid/>
              <w:spacing w:line="580" w:lineRule="exact"/>
              <w:ind w:left="120" w:hanging="120" w:hangingChars="50"/>
              <w:jc w:val="center"/>
              <w:textAlignment w:val="auto"/>
              <w:rPr>
                <w:rFonts w:ascii="黑体" w:hAnsi="宋体" w:eastAsia="黑体"/>
                <w:b/>
                <w:bCs/>
                <w:color w:val="000000"/>
                <w:sz w:val="24"/>
              </w:rPr>
            </w:pPr>
            <w:r>
              <w:rPr>
                <w:rFonts w:ascii="黑体" w:hAnsi="宋体" w:eastAsia="黑体"/>
                <w:b/>
                <w:bCs/>
                <w:color w:val="000000"/>
                <w:sz w:val="24"/>
              </w:rPr>
              <w:t>　　　　　　　　　　　　　　　　　　　　　　　　　　　</w:t>
            </w:r>
          </w:p>
          <w:p>
            <w:pPr>
              <w:pageBreakBefore w:val="0"/>
              <w:widowControl w:val="0"/>
              <w:wordWrap w:val="0"/>
              <w:topLinePunct w:val="0"/>
              <w:bidi w:val="0"/>
              <w:adjustRightInd/>
              <w:snapToGrid/>
              <w:spacing w:line="580" w:lineRule="exact"/>
              <w:ind w:left="120" w:hanging="120" w:hangingChars="50"/>
              <w:jc w:val="center"/>
              <w:textAlignment w:val="auto"/>
              <w:rPr>
                <w:b/>
                <w:bCs/>
                <w:color w:val="00000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 w:val="24"/>
              </w:rPr>
              <w:t>　　　　　　　　　　　　　　　　　　　　</w:t>
            </w:r>
            <w:r>
              <w:rPr>
                <w:rFonts w:ascii="黑体" w:hAnsi="宋体" w:eastAsia="黑体"/>
                <w:b/>
                <w:bCs/>
                <w:color w:val="000000"/>
                <w:sz w:val="24"/>
              </w:rPr>
              <w:t>　</w:t>
            </w:r>
            <w:r>
              <w:rPr>
                <w:rFonts w:hint="eastAsia" w:ascii="黑体" w:hAnsi="宋体" w:eastAsia="黑体"/>
                <w:b/>
                <w:bCs/>
                <w:color w:val="000000"/>
                <w:sz w:val="24"/>
              </w:rPr>
              <w:t>　　　</w:t>
            </w:r>
            <w:r>
              <w:rPr>
                <w:rFonts w:ascii="黑体" w:hAnsi="宋体" w:eastAsia="黑体"/>
                <w:b/>
                <w:bCs/>
                <w:color w:val="000000"/>
                <w:sz w:val="24"/>
              </w:rPr>
              <w:t>签名/</w:t>
            </w:r>
            <w:r>
              <w:rPr>
                <w:rFonts w:hint="eastAsia" w:ascii="黑体" w:hAnsi="宋体" w:eastAsia="黑体"/>
                <w:b/>
                <w:bCs/>
                <w:color w:val="000000"/>
                <w:sz w:val="24"/>
              </w:rPr>
              <w:t>盖章</w:t>
            </w:r>
            <w:r>
              <w:rPr>
                <w:rFonts w:ascii="黑体" w:hAnsi="宋体" w:eastAsia="黑体"/>
                <w:b/>
                <w:bCs/>
                <w:color w:val="000000"/>
                <w:sz w:val="24"/>
              </w:rPr>
              <w:t>：_________</w:t>
            </w:r>
          </w:p>
          <w:p>
            <w:pPr>
              <w:pStyle w:val="2"/>
              <w:pageBreakBefore w:val="0"/>
              <w:widowControl w:val="0"/>
              <w:topLinePunct w:val="0"/>
              <w:bidi w:val="0"/>
              <w:adjustRightInd/>
              <w:snapToGrid/>
              <w:spacing w:before="0" w:beforeLines="0" w:after="0" w:afterLines="0" w:line="580" w:lineRule="exact"/>
              <w:jc w:val="center"/>
              <w:textAlignment w:val="auto"/>
            </w:pP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                                                     2024年  月   日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44" w:type="dxa"/>
            <w:noWrap w:val="0"/>
            <w:vAlign w:val="center"/>
          </w:tcPr>
          <w:p>
            <w:pPr>
              <w:pageBreakBefore w:val="0"/>
              <w:widowControl w:val="0"/>
              <w:topLinePunct w:val="0"/>
              <w:bidi w:val="0"/>
              <w:adjustRightInd/>
              <w:snapToGrid/>
              <w:spacing w:line="580" w:lineRule="exact"/>
              <w:ind w:left="141" w:hanging="141" w:hangingChars="50"/>
              <w:textAlignment w:val="auto"/>
              <w:rPr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备　注</w:t>
            </w:r>
          </w:p>
        </w:tc>
        <w:tc>
          <w:tcPr>
            <w:tcW w:w="7665" w:type="dxa"/>
            <w:gridSpan w:val="5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请务必将参赛作品电子版、呈报表电子版、授权确认书（照片/扫描件），发送至组委会邮箱：</w:t>
            </w:r>
            <w:r>
              <w:fldChar w:fldCharType="begin"/>
            </w:r>
            <w:r>
              <w:instrText xml:space="preserve"> HYPERLINK "mailto:SXQFJY2023@163.com" </w:instrText>
            </w:r>
            <w:r>
              <w:fldChar w:fldCharType="separate"/>
            </w:r>
            <w:r>
              <w:rPr>
                <w:rStyle w:val="5"/>
                <w:rFonts w:hint="eastAsia"/>
                <w:sz w:val="24"/>
                <w:szCs w:val="24"/>
              </w:rPr>
              <w:t>SXQFJY202</w:t>
            </w:r>
            <w:r>
              <w:rPr>
                <w:rStyle w:val="5"/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Style w:val="5"/>
                <w:rFonts w:hint="eastAsia"/>
                <w:sz w:val="24"/>
                <w:szCs w:val="24"/>
              </w:rPr>
              <w:t>@163.com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textAlignment w:val="auto"/>
            </w:pPr>
            <w:r>
              <w:rPr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大型文件可上传百度网盘后将链接发送至组委会邮箱</w:t>
            </w:r>
            <w:r>
              <w:rPr>
                <w:color w:val="000000"/>
                <w:sz w:val="24"/>
                <w:szCs w:val="24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zgwZWVmZGQ0ODE4YWRlMzE2MWI0ZWUzYWFkYWUifQ=="/>
  </w:docVars>
  <w:rsids>
    <w:rsidRoot w:val="056165E2"/>
    <w:rsid w:val="056165E2"/>
    <w:rsid w:val="1AF2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2024-01-29T08:08:00Z</dcterms:created>
  <dc:creator>陈晨晨</dc:creator>
  <cp:lastModifiedBy>陈晨晨</cp:lastModifiedBy>
  <dcterms:modified xsi:type="dcterms:W3CDTF">2024-01-29T08:10:54Z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AE3F3FCD5BE743C59ECC0E67EA50F853_11</vt:lpwstr>
  </property>
</Properties>
</file>