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0" w:tblpY="2034"/>
        <w:tblW w:w="4801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44"/>
        <w:gridCol w:w="484"/>
        <w:gridCol w:w="1188"/>
        <w:gridCol w:w="14"/>
        <w:gridCol w:w="968"/>
        <w:gridCol w:w="784"/>
        <w:gridCol w:w="488"/>
        <w:gridCol w:w="560"/>
        <w:gridCol w:w="69"/>
        <w:gridCol w:w="822"/>
        <w:gridCol w:w="890"/>
        <w:gridCol w:w="17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3" w:type="pct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信息</w:t>
            </w:r>
            <w:r>
              <w:rPr>
                <w:rFonts w:hint="eastAsia" w:ascii="宋体" w:hAnsi="宋体"/>
                <w:b/>
                <w:szCs w:val="21"/>
              </w:rPr>
              <w:t>系统名称</w:t>
            </w:r>
          </w:p>
        </w:tc>
        <w:tc>
          <w:tcPr>
            <w:tcW w:w="1675" w:type="pct"/>
            <w:gridSpan w:val="5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所属部门</w:t>
            </w:r>
          </w:p>
        </w:tc>
        <w:tc>
          <w:tcPr>
            <w:tcW w:w="1676" w:type="pct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6" w:type="pct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65" w:leftChars="31" w:right="-374" w:rightChars="-178" w:firstLine="228" w:firstLineChars="108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szCs w:val="21"/>
                <w:u w:val="single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承载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szCs w:val="21"/>
                <w:u w:val="single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业务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szCs w:val="21"/>
                <w:u w:val="single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18"/>
              <w:rPr>
                <w:rFonts w:ascii="宋体" w:hAnsi="宋体"/>
                <w:szCs w:val="21"/>
                <w:u w:val="single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业务类型</w:t>
            </w:r>
          </w:p>
        </w:tc>
        <w:tc>
          <w:tcPr>
            <w:tcW w:w="3896" w:type="pct"/>
            <w:gridSpan w:val="11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生产作业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指挥调度  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管理控制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内部办公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公众服务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6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业务描述</w:t>
            </w:r>
          </w:p>
        </w:tc>
        <w:tc>
          <w:tcPr>
            <w:tcW w:w="3896" w:type="pct"/>
            <w:gridSpan w:val="11"/>
            <w:tcBorders>
              <w:top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96" w:type="pct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65" w:leftChars="31" w:right="-374" w:rightChars="-178" w:firstLine="228" w:firstLineChars="108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3896" w:type="pct"/>
            <w:gridSpan w:val="11"/>
            <w:tcBorders>
              <w:top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全国                   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跨省（区、市） 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个 </w:t>
            </w:r>
          </w:p>
          <w:p>
            <w:pPr>
              <w:tabs>
                <w:tab w:val="left" w:pos="1790"/>
              </w:tabs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全省（区、市）         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跨地（市、区） 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地（市、区）内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校内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3896" w:type="pct"/>
            <w:gridSpan w:val="11"/>
            <w:tcBorders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单位内部人员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社会公众人员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两者均包括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96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5" w:leftChars="31" w:right="-374" w:rightChars="-178" w:firstLine="228" w:firstLineChars="108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网络</w:t>
            </w:r>
          </w:p>
          <w:p>
            <w:pPr>
              <w:ind w:left="65" w:leftChars="31" w:right="-374" w:rightChars="-178" w:firstLine="228" w:firstLineChars="10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平台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覆盖范围</w:t>
            </w:r>
          </w:p>
        </w:tc>
        <w:tc>
          <w:tcPr>
            <w:tcW w:w="3896" w:type="pct"/>
            <w:gridSpan w:val="11"/>
            <w:tcBorders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局域网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城域网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广域网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9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网络性质</w:t>
            </w:r>
          </w:p>
        </w:tc>
        <w:tc>
          <w:tcPr>
            <w:tcW w:w="3896" w:type="pct"/>
            <w:gridSpan w:val="11"/>
            <w:tcBorders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业务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专网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互联网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Cs w:val="21"/>
              </w:rPr>
              <w:t>其它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3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系统互联情况</w:t>
            </w:r>
          </w:p>
        </w:tc>
        <w:tc>
          <w:tcPr>
            <w:tcW w:w="3896" w:type="pct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与其他行业系统连接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与本行业其他单位系统连接</w:t>
            </w:r>
          </w:p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与本单位其他系统连接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87"/>
                <w:kern w:val="0"/>
                <w:szCs w:val="21"/>
                <w:fitText w:val="1477" w:id="0"/>
              </w:rPr>
              <w:t>关键产品使用情</w:t>
            </w:r>
            <w:r>
              <w:rPr>
                <w:rFonts w:hint="eastAsia" w:ascii="宋体" w:hAnsi="宋体"/>
                <w:b/>
                <w:w w:val="87"/>
                <w:kern w:val="0"/>
                <w:szCs w:val="21"/>
                <w:fitText w:val="1477" w:id="0"/>
              </w:rPr>
              <w:t>况</w:t>
            </w:r>
          </w:p>
        </w:tc>
        <w:tc>
          <w:tcPr>
            <w:tcW w:w="235" w:type="pct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w w:val="75"/>
                <w:kern w:val="0"/>
                <w:szCs w:val="21"/>
                <w:fitText w:val="315" w:id="1"/>
              </w:rPr>
              <w:t>序号</w:t>
            </w:r>
          </w:p>
        </w:tc>
        <w:tc>
          <w:tcPr>
            <w:tcW w:w="57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产品类型</w:t>
            </w:r>
          </w:p>
        </w:tc>
        <w:tc>
          <w:tcPr>
            <w:tcW w:w="478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2603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使用国产品率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8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全部使用 </w:t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全部未使用</w:t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部分使用及使用率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w w:val="75"/>
                <w:kern w:val="0"/>
                <w:szCs w:val="21"/>
                <w:fitText w:val="945" w:id="2"/>
              </w:rPr>
              <w:t>安全专用产品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网络产品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操作系统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数据库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服务器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75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w w:val="75"/>
                <w:kern w:val="0"/>
                <w:szCs w:val="21"/>
                <w:fitText w:val="315" w:id="3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47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70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87"/>
                <w:kern w:val="0"/>
                <w:szCs w:val="21"/>
                <w:fitText w:val="1477" w:id="4"/>
              </w:rPr>
              <w:t>系统采用服务情</w:t>
            </w:r>
            <w:r>
              <w:rPr>
                <w:rFonts w:hint="eastAsia" w:ascii="宋体" w:hAnsi="宋体"/>
                <w:b/>
                <w:w w:val="87"/>
                <w:kern w:val="0"/>
                <w:szCs w:val="21"/>
                <w:fitText w:val="1477" w:id="4"/>
              </w:rPr>
              <w:t>况</w:t>
            </w:r>
          </w:p>
        </w:tc>
        <w:tc>
          <w:tcPr>
            <w:tcW w:w="235" w:type="pct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75"/>
                <w:kern w:val="0"/>
                <w:szCs w:val="21"/>
                <w:fitText w:val="315" w:id="5"/>
              </w:rPr>
              <w:t>序号</w:t>
            </w:r>
          </w:p>
        </w:tc>
        <w:tc>
          <w:tcPr>
            <w:tcW w:w="1057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服务类型</w:t>
            </w:r>
          </w:p>
        </w:tc>
        <w:tc>
          <w:tcPr>
            <w:tcW w:w="2603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服务责任方类型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7" w:type="pct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本行业（单位）</w:t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国内其他服务商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国外服务商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等级测评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w w:val="95"/>
                <w:kern w:val="0"/>
                <w:sz w:val="24"/>
                <w:fitText w:val="718" w:id="6"/>
              </w:rPr>
              <w:sym w:font="Wingdings 2" w:char="F030"/>
            </w:r>
            <w:r>
              <w:rPr>
                <w:rFonts w:hint="eastAsia" w:ascii="宋体" w:hAnsi="宋体"/>
                <w:w w:val="95"/>
                <w:kern w:val="0"/>
                <w:szCs w:val="21"/>
                <w:fitText w:val="718" w:id="6"/>
              </w:rPr>
              <w:t>有</w:t>
            </w:r>
            <w:r>
              <w:rPr>
                <w:rFonts w:hint="eastAsia" w:ascii="宋体" w:hAnsi="宋体"/>
                <w:color w:val="000000"/>
                <w:w w:val="95"/>
                <w:kern w:val="0"/>
                <w:sz w:val="24"/>
                <w:fitText w:val="718" w:id="6"/>
              </w:rPr>
              <w:sym w:font="Wingdings 2" w:char="F030"/>
            </w:r>
            <w:r>
              <w:rPr>
                <w:rFonts w:hint="eastAsia" w:ascii="宋体" w:hAnsi="宋体"/>
                <w:w w:val="95"/>
                <w:kern w:val="0"/>
                <w:szCs w:val="21"/>
                <w:fitText w:val="718" w:id="6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风险评估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88"/>
                <w:kern w:val="0"/>
                <w:sz w:val="24"/>
                <w:fitText w:val="718" w:id="7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8"/>
                <w:kern w:val="0"/>
                <w:sz w:val="24"/>
                <w:fitText w:val="718" w:id="7"/>
              </w:rPr>
              <w:t>有</w:t>
            </w:r>
            <w:r>
              <w:rPr>
                <w:rFonts w:hint="eastAsia" w:ascii="宋体" w:hAnsi="宋体"/>
                <w:color w:val="000000"/>
                <w:w w:val="88"/>
                <w:kern w:val="0"/>
                <w:sz w:val="24"/>
                <w:fitText w:val="718" w:id="7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8"/>
                <w:kern w:val="0"/>
                <w:sz w:val="24"/>
                <w:fitText w:val="718" w:id="7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灾难恢复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8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8"/>
              </w:rPr>
              <w:t>有</w:t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8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pacing w:val="2"/>
                <w:w w:val="83"/>
                <w:kern w:val="0"/>
                <w:sz w:val="24"/>
                <w:fitText w:val="681" w:id="8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应急响应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9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9"/>
              </w:rPr>
              <w:t>有</w:t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9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9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系统集成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0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0"/>
              </w:rPr>
              <w:t>有</w:t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0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0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安全咨询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1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1"/>
              </w:rPr>
              <w:t>有</w:t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1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1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3" w:type="pct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5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安全培训</w:t>
            </w:r>
          </w:p>
        </w:tc>
        <w:tc>
          <w:tcPr>
            <w:tcW w:w="4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2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2"/>
              </w:rPr>
              <w:t>有</w:t>
            </w:r>
            <w:r>
              <w:rPr>
                <w:rFonts w:hint="eastAsia" w:ascii="宋体" w:hAnsi="宋体"/>
                <w:color w:val="000000"/>
                <w:w w:val="83"/>
                <w:kern w:val="0"/>
                <w:sz w:val="24"/>
                <w:fitText w:val="681" w:id="12"/>
              </w:rPr>
              <w:sym w:font="Wingdings 2" w:char="F030"/>
            </w:r>
            <w:r>
              <w:rPr>
                <w:rFonts w:hint="eastAsia" w:ascii="宋体" w:hAnsi="宋体"/>
                <w:color w:val="000000"/>
                <w:spacing w:val="2"/>
                <w:w w:val="83"/>
                <w:kern w:val="0"/>
                <w:sz w:val="24"/>
                <w:fitText w:val="681" w:id="12"/>
              </w:rPr>
              <w:t>无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0"/>
                <w:tab w:val="clear" w:pos="42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0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</w:p>
        </w:tc>
        <w:tc>
          <w:tcPr>
            <w:tcW w:w="89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6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3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87"/>
                <w:kern w:val="0"/>
                <w:szCs w:val="21"/>
                <w:fitText w:val="1477" w:id="13"/>
              </w:rPr>
              <w:t>何时投入运行使</w:t>
            </w:r>
            <w:r>
              <w:rPr>
                <w:rFonts w:hint="eastAsia" w:ascii="宋体" w:hAnsi="宋体"/>
                <w:b/>
                <w:w w:val="87"/>
                <w:kern w:val="0"/>
                <w:szCs w:val="21"/>
                <w:fitText w:val="1477" w:id="13"/>
              </w:rPr>
              <w:t>用</w:t>
            </w:r>
          </w:p>
        </w:tc>
        <w:tc>
          <w:tcPr>
            <w:tcW w:w="3896" w:type="pct"/>
            <w:gridSpan w:val="11"/>
            <w:tcBorders>
              <w:top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1249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87"/>
                <w:kern w:val="0"/>
                <w:szCs w:val="21"/>
                <w:fitText w:val="1477" w:id="14"/>
              </w:rPr>
              <w:t>系统是否是分系</w:t>
            </w:r>
            <w:r>
              <w:rPr>
                <w:rFonts w:hint="eastAsia" w:ascii="宋体" w:hAnsi="宋体"/>
                <w:b/>
                <w:w w:val="87"/>
                <w:kern w:val="0"/>
                <w:szCs w:val="21"/>
                <w:fitText w:val="1477" w:id="14"/>
              </w:rPr>
              <w:t>统</w:t>
            </w:r>
          </w:p>
        </w:tc>
        <w:tc>
          <w:tcPr>
            <w:tcW w:w="3896" w:type="pct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1249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 xml:space="preserve">是      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Cs w:val="21"/>
              </w:rPr>
              <w:t>否（如选择是请填下两项）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3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上级系统名称</w:t>
            </w:r>
          </w:p>
        </w:tc>
        <w:tc>
          <w:tcPr>
            <w:tcW w:w="3896" w:type="pct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1249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3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0"/>
              </w:tabs>
              <w:ind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w w:val="70"/>
                <w:kern w:val="0"/>
                <w:szCs w:val="21"/>
                <w:fitText w:val="1477" w:id="15"/>
              </w:rPr>
              <w:t>上级系统所属单位名</w:t>
            </w:r>
            <w:r>
              <w:rPr>
                <w:rFonts w:hint="eastAsia" w:ascii="宋体" w:hAnsi="宋体"/>
                <w:b/>
                <w:spacing w:val="4"/>
                <w:w w:val="70"/>
                <w:kern w:val="0"/>
                <w:szCs w:val="21"/>
                <w:fitText w:val="1477" w:id="15"/>
              </w:rPr>
              <w:t>称</w:t>
            </w:r>
          </w:p>
        </w:tc>
        <w:tc>
          <w:tcPr>
            <w:tcW w:w="3896" w:type="pct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1249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227965</wp:posOffset>
                      </wp:positionV>
                      <wp:extent cx="685800" cy="396240"/>
                      <wp:effectExtent l="0" t="0" r="0" b="38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4.3pt;margin-top:17.95pt;height:31.2pt;width:54pt;z-index:-251658240;mso-width-relative:page;mso-height-relative:page;" fillcolor="#FFFFFF" filled="t" stroked="f" coordsize="21600,21600" o:gfxdata="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wN/xH1wAAAAkBAAAPAAAAAAAAAAEAIAAAACIAAABk&#10;cnMvZG93bnJldi54bWxQSwECFAAUAAAACACHTuJAnFwAzpUBAAAQAwAADgAAAAAAAAABACAAAAAm&#10;AQAAZHJzL2Uyb0RvYy54bWxQSwUGAAAAAAYABgBZAQAAL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山西大同大学信息系统调查表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787"/>
    <w:multiLevelType w:val="multilevel"/>
    <w:tmpl w:val="79520787"/>
    <w:lvl w:ilvl="0" w:tentative="0">
      <w:start w:val="1"/>
      <w:numFmt w:val="decimalZero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  <w:b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B636B"/>
    <w:rsid w:val="167708A4"/>
    <w:rsid w:val="27372AF9"/>
    <w:rsid w:val="55121B48"/>
    <w:rsid w:val="710734AF"/>
    <w:rsid w:val="79B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2020-07-09T02:25:00Z</dcterms:created>
  <dc:creator>seraphim</dc:creator>
  <cp:lastModifiedBy>seraphim</cp:lastModifiedBy>
  <dcterms:modified xsi:type="dcterms:W3CDTF">2020-07-10T03:26:54Z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