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5BE4" w:rsidRDefault="00B44190" w:rsidP="00B44190">
      <w:pPr>
        <w:widowControl/>
        <w:kinsoku w:val="0"/>
        <w:autoSpaceDE w:val="0"/>
        <w:autoSpaceDN w:val="0"/>
        <w:adjustRightInd w:val="0"/>
        <w:snapToGrid w:val="0"/>
        <w:spacing w:beforeLines="150" w:before="468" w:afterLines="100" w:after="312"/>
        <w:jc w:val="center"/>
        <w:textAlignment w:val="baseline"/>
      </w:pPr>
      <w:r>
        <w:rPr>
          <w:rFonts w:asciiTheme="majorEastAsia" w:eastAsiaTheme="majorEastAsia" w:hAnsiTheme="majorEastAsia" w:cs="Arial" w:hint="eastAsia"/>
          <w:b/>
          <w:snapToGrid w:val="0"/>
          <w:color w:val="FF0000"/>
          <w:kern w:val="0"/>
          <w:sz w:val="52"/>
          <w:szCs w:val="52"/>
        </w:rPr>
        <w:t>山西省教育厅教师资格认定指导中心</w:t>
      </w:r>
    </w:p>
    <w:p w:rsidR="00975BE4" w:rsidRDefault="00B44190">
      <w:pPr>
        <w:jc w:val="center"/>
        <w:rPr>
          <w:rFonts w:ascii="仿宋_GB2312" w:eastAsia="仿宋_GB2312" w:hAnsi="仿宋_GB2312" w:cs="仿宋_GB2312"/>
          <w:b/>
          <w:bCs/>
          <w:sz w:val="44"/>
          <w:szCs w:val="44"/>
        </w:rPr>
      </w:pPr>
      <w:r>
        <w:rPr>
          <w:noProof/>
        </w:rPr>
        <mc:AlternateContent>
          <mc:Choice Requires="wps">
            <w:drawing>
              <wp:anchor distT="0" distB="0" distL="114300" distR="114300" simplePos="0" relativeHeight="251659264" behindDoc="0" locked="0" layoutInCell="1" allowOverlap="1">
                <wp:simplePos x="0" y="0"/>
                <wp:positionH relativeFrom="column">
                  <wp:posOffset>-209550</wp:posOffset>
                </wp:positionH>
                <wp:positionV relativeFrom="paragraph">
                  <wp:posOffset>64135</wp:posOffset>
                </wp:positionV>
                <wp:extent cx="5821680" cy="0"/>
                <wp:effectExtent l="0" t="19050" r="7620" b="19050"/>
                <wp:wrapNone/>
                <wp:docPr id="2" name="直接连接符 2"/>
                <wp:cNvGraphicFramePr/>
                <a:graphic xmlns:a="http://schemas.openxmlformats.org/drawingml/2006/main">
                  <a:graphicData uri="http://schemas.microsoft.com/office/word/2010/wordprocessingShape">
                    <wps:wsp>
                      <wps:cNvCnPr/>
                      <wps:spPr>
                        <a:xfrm>
                          <a:off x="0" y="0"/>
                          <a:ext cx="5821680" cy="0"/>
                        </a:xfrm>
                        <a:prstGeom prst="line">
                          <a:avLst/>
                        </a:prstGeom>
                        <a:noFill/>
                        <a:ln w="44450" cap="flat" cmpd="thickThin" algn="ctr">
                          <a:solidFill>
                            <a:srgbClr val="FF0000"/>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6.5pt;margin-top:5.05pt;height:0pt;width:458.4pt;z-index:251659264;mso-width-relative:page;mso-height-relative:page;" filled="f" stroked="t" coordsize="21600,21600" o:gfxdata="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pPO0VdcAAAAJ&#10;AQAADwAAAAAAAAABACAAAAAiAAAAZHJzL2Rvd25yZXYueG1sUEsBAhQAFAAAAAgAh07iQJbNOvnk&#10;AQAArwMAAA4AAAAAAAAAAQAgAAAAJgEAAGRycy9lMm9Eb2MueG1sUEsFBgAAAAAGAAYAWQEAAHwF&#10;AAAAAA==&#10;">
                <v:fill on="f" focussize="0,0"/>
                <v:stroke weight="3.5pt" color="#FF0000" linestyle="thickThin" joinstyle="round"/>
                <v:imagedata o:title=""/>
                <o:lock v:ext="edit" aspectratio="f"/>
              </v:line>
            </w:pict>
          </mc:Fallback>
        </mc:AlternateContent>
      </w:r>
    </w:p>
    <w:p w:rsidR="00975BE4" w:rsidRPr="006C6A87" w:rsidRDefault="00B44190">
      <w:pPr>
        <w:jc w:val="center"/>
        <w:rPr>
          <w:rFonts w:ascii="仿宋_GB2312" w:eastAsia="仿宋_GB2312" w:hAnsi="仿宋_GB2312" w:cs="仿宋_GB2312"/>
          <w:b/>
          <w:bCs/>
          <w:color w:val="000000" w:themeColor="text1"/>
          <w:sz w:val="44"/>
          <w:szCs w:val="44"/>
        </w:rPr>
      </w:pPr>
      <w:r w:rsidRPr="006C6A87">
        <w:rPr>
          <w:rFonts w:ascii="仿宋_GB2312" w:eastAsia="仿宋_GB2312" w:hAnsi="仿宋_GB2312" w:cs="仿宋_GB2312" w:hint="eastAsia"/>
          <w:b/>
          <w:bCs/>
          <w:color w:val="000000" w:themeColor="text1"/>
          <w:sz w:val="44"/>
          <w:szCs w:val="44"/>
        </w:rPr>
        <w:t>关于开展新入职教师岗前培训的通知</w:t>
      </w:r>
    </w:p>
    <w:p w:rsidR="00975BE4" w:rsidRPr="006C6A87" w:rsidRDefault="00975BE4">
      <w:pPr>
        <w:jc w:val="center"/>
        <w:rPr>
          <w:rFonts w:ascii="仿宋_GB2312" w:eastAsia="仿宋_GB2312" w:hAnsi="仿宋_GB2312" w:cs="仿宋_GB2312"/>
          <w:b/>
          <w:bCs/>
          <w:color w:val="000000" w:themeColor="text1"/>
          <w:sz w:val="44"/>
          <w:szCs w:val="44"/>
        </w:rPr>
      </w:pPr>
    </w:p>
    <w:p w:rsidR="00975BE4" w:rsidRPr="006C6A87" w:rsidRDefault="00B44190">
      <w:pPr>
        <w:spacing w:beforeLines="50" w:before="156" w:line="360" w:lineRule="auto"/>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各高等学校：</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为了进一步提高新入职教师的教学能力和业务水平，现就做好2022年新入职教师岗前培训有关工作通知如下：</w:t>
      </w:r>
    </w:p>
    <w:p w:rsidR="00975BE4" w:rsidRPr="006C6A87" w:rsidRDefault="00B44190">
      <w:pPr>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bCs/>
          <w:color w:val="000000" w:themeColor="text1"/>
          <w:sz w:val="30"/>
          <w:szCs w:val="30"/>
        </w:rPr>
        <w:t>一、培训目标</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帮助高校新入职教师了解教师职业道德的特点和教育行业要求，掌握基本的教育教学技能，培养良好的职业道德品质，尽快完成角色转化，增强教师责任感、使命感，</w:t>
      </w:r>
      <w:bookmarkStart w:id="0" w:name="OLE_LINK1"/>
      <w:r w:rsidRPr="006C6A87">
        <w:rPr>
          <w:rFonts w:ascii="仿宋" w:eastAsia="仿宋" w:hAnsi="仿宋" w:cs="仿宋_GB2312" w:hint="eastAsia"/>
          <w:color w:val="000000" w:themeColor="text1"/>
          <w:sz w:val="30"/>
          <w:szCs w:val="30"/>
        </w:rPr>
        <w:t>提升师德师风</w:t>
      </w:r>
      <w:bookmarkEnd w:id="0"/>
      <w:r w:rsidRPr="006C6A87">
        <w:rPr>
          <w:rFonts w:ascii="仿宋" w:eastAsia="仿宋" w:hAnsi="仿宋" w:cs="仿宋_GB2312" w:hint="eastAsia"/>
          <w:color w:val="000000" w:themeColor="text1"/>
          <w:sz w:val="30"/>
          <w:szCs w:val="30"/>
        </w:rPr>
        <w:t>水平与专业素质，为胜任高校教书育人岗位奠定坚实基础。</w:t>
      </w:r>
    </w:p>
    <w:p w:rsidR="00975BE4" w:rsidRPr="006C6A87" w:rsidRDefault="00B44190">
      <w:pPr>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bCs/>
          <w:color w:val="000000" w:themeColor="text1"/>
          <w:sz w:val="30"/>
          <w:szCs w:val="30"/>
        </w:rPr>
        <w:t>二、</w:t>
      </w:r>
      <w:bookmarkStart w:id="1" w:name="OLE_LINK2"/>
      <w:bookmarkStart w:id="2" w:name="OLE_LINK3"/>
      <w:r w:rsidRPr="006C6A87">
        <w:rPr>
          <w:rFonts w:ascii="仿宋" w:eastAsia="仿宋" w:hAnsi="仿宋" w:cs="仿宋_GB2312" w:hint="eastAsia"/>
          <w:b/>
          <w:bCs/>
          <w:color w:val="000000" w:themeColor="text1"/>
          <w:sz w:val="30"/>
          <w:szCs w:val="30"/>
        </w:rPr>
        <w:t>培训对象</w:t>
      </w:r>
      <w:bookmarkEnd w:id="1"/>
      <w:r w:rsidRPr="006C6A87">
        <w:rPr>
          <w:rFonts w:ascii="仿宋" w:eastAsia="仿宋" w:hAnsi="仿宋" w:cs="仿宋_GB2312" w:hint="eastAsia"/>
          <w:b/>
          <w:bCs/>
          <w:color w:val="000000" w:themeColor="text1"/>
          <w:sz w:val="30"/>
          <w:szCs w:val="30"/>
        </w:rPr>
        <w:t>与范围</w:t>
      </w:r>
    </w:p>
    <w:bookmarkEnd w:id="2"/>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（一）</w:t>
      </w:r>
      <w:r w:rsidRPr="006C6A87">
        <w:rPr>
          <w:rFonts w:ascii="仿宋" w:eastAsia="仿宋" w:hAnsi="仿宋" w:cs="仿宋_GB2312" w:hint="eastAsia"/>
          <w:b/>
          <w:bCs/>
          <w:color w:val="000000" w:themeColor="text1"/>
          <w:sz w:val="30"/>
          <w:szCs w:val="30"/>
        </w:rPr>
        <w:t>培训对象</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color w:val="000000" w:themeColor="text1"/>
          <w:sz w:val="30"/>
          <w:szCs w:val="30"/>
        </w:rPr>
        <w:t>1.</w:t>
      </w:r>
      <w:r w:rsidRPr="006C6A87">
        <w:rPr>
          <w:rFonts w:ascii="仿宋" w:eastAsia="仿宋" w:hAnsi="仿宋" w:cs="仿宋_GB2312" w:hint="eastAsia"/>
          <w:color w:val="000000" w:themeColor="text1"/>
          <w:sz w:val="30"/>
          <w:szCs w:val="30"/>
        </w:rPr>
        <w:t>拟申请认定高等学校教师资格的高校新补充的从事教育教学工作的专任教师职务人员；</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color w:val="000000" w:themeColor="text1"/>
          <w:sz w:val="30"/>
          <w:szCs w:val="30"/>
        </w:rPr>
        <w:t>2.各高校按国家政策规定聘用的专任教学人员</w:t>
      </w:r>
      <w:r w:rsidRPr="006C6A87">
        <w:rPr>
          <w:rFonts w:ascii="仿宋" w:eastAsia="仿宋" w:hAnsi="仿宋" w:cs="仿宋_GB2312" w:hint="eastAsia"/>
          <w:color w:val="000000" w:themeColor="text1"/>
          <w:sz w:val="30"/>
          <w:szCs w:val="30"/>
        </w:rPr>
        <w:t>、与学校签订正规劳动合同的专任教师职务人员（须有具备法律效力的聘用合同）；</w:t>
      </w:r>
    </w:p>
    <w:p w:rsidR="00975BE4" w:rsidRPr="006C6A87" w:rsidRDefault="00B44190">
      <w:pPr>
        <w:spacing w:line="360" w:lineRule="auto"/>
        <w:ind w:firstLineChars="200" w:firstLine="420"/>
        <w:rPr>
          <w:rFonts w:ascii="仿宋" w:eastAsia="仿宋" w:hAnsi="仿宋" w:cs="仿宋_GB2312"/>
          <w:color w:val="000000" w:themeColor="text1"/>
          <w:sz w:val="30"/>
          <w:szCs w:val="30"/>
        </w:rPr>
      </w:pPr>
      <w:r w:rsidRPr="006C6A87">
        <w:rPr>
          <w:noProof/>
          <w:color w:val="000000" w:themeColor="text1"/>
        </w:rPr>
        <mc:AlternateContent>
          <mc:Choice Requires="wps">
            <w:drawing>
              <wp:anchor distT="0" distB="0" distL="114300" distR="114300" simplePos="0" relativeHeight="251662336" behindDoc="0" locked="0" layoutInCell="1" allowOverlap="1" wp14:anchorId="5B4D4828" wp14:editId="3ED612CE">
                <wp:simplePos x="0" y="0"/>
                <wp:positionH relativeFrom="column">
                  <wp:posOffset>-72390</wp:posOffset>
                </wp:positionH>
                <wp:positionV relativeFrom="paragraph">
                  <wp:posOffset>451485</wp:posOffset>
                </wp:positionV>
                <wp:extent cx="5821680" cy="0"/>
                <wp:effectExtent l="0" t="19050" r="7620" b="19050"/>
                <wp:wrapNone/>
                <wp:docPr id="3" name="直接连接符 3"/>
                <wp:cNvGraphicFramePr/>
                <a:graphic xmlns:a="http://schemas.openxmlformats.org/drawingml/2006/main">
                  <a:graphicData uri="http://schemas.microsoft.com/office/word/2010/wordprocessingShape">
                    <wps:wsp>
                      <wps:cNvCnPr/>
                      <wps:spPr>
                        <a:xfrm>
                          <a:off x="0" y="0"/>
                          <a:ext cx="5821680" cy="0"/>
                        </a:xfrm>
                        <a:prstGeom prst="line">
                          <a:avLst/>
                        </a:prstGeom>
                        <a:noFill/>
                        <a:ln w="44450" cap="flat" cmpd="thinThick" algn="ctr">
                          <a:solidFill>
                            <a:srgbClr val="FF0000"/>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5.7pt;margin-top:35.55pt;height:0pt;width:458.4pt;z-index:251662336;mso-width-relative:page;mso-height-relative:page;" filled="f" stroked="t" coordsize="21600,21600" o:gfxdata="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0IY8d9YAAAAJ&#10;AQAADwAAAAAAAAABACAAAAAiAAAAZHJzL2Rvd25yZXYueG1sUEsBAhQAFAAAAAgAh07iQFHd8GPl&#10;AQAArwMAAA4AAAAAAAAAAQAgAAAAJQEAAGRycy9lMm9Eb2MueG1sUEsFBgAAAAAGAAYAWQEAAHwF&#10;AAAAAA==&#10;">
                <v:fill on="f" focussize="0,0"/>
                <v:stroke weight="3.5pt" color="#FF0000" linestyle="thinThick" joinstyle="round"/>
                <v:imagedata o:title=""/>
                <o:lock v:ext="edit" aspectratio="f"/>
              </v:line>
            </w:pict>
          </mc:Fallback>
        </mc:AlternateConten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lastRenderedPageBreak/>
        <w:t>3.高校附属医院临床教学人员，且具备以下条件：</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（1）由学校人事部门纳入学校教师管理；</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（2）取得卫生系统中级及以上专业技术职务；</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（3）系统讲授1门以上学校教学计划规定的课程。</w:t>
      </w:r>
    </w:p>
    <w:p w:rsidR="00975BE4" w:rsidRPr="006C6A87" w:rsidRDefault="00B44190">
      <w:pPr>
        <w:spacing w:line="360" w:lineRule="auto"/>
        <w:ind w:firstLineChars="200" w:firstLine="600"/>
        <w:rPr>
          <w:rFonts w:ascii="仿宋" w:eastAsia="仿宋" w:hAnsi="仿宋" w:cs="仿宋_GB2312"/>
          <w:b/>
          <w:bCs/>
          <w:color w:val="000000" w:themeColor="text1"/>
          <w:sz w:val="30"/>
          <w:szCs w:val="30"/>
        </w:rPr>
      </w:pPr>
      <w:r w:rsidRPr="006C6A87">
        <w:rPr>
          <w:rFonts w:ascii="仿宋" w:eastAsia="仿宋" w:hAnsi="仿宋" w:cs="仿宋_GB2312" w:hint="eastAsia"/>
          <w:color w:val="000000" w:themeColor="text1"/>
          <w:sz w:val="30"/>
          <w:szCs w:val="30"/>
        </w:rPr>
        <w:t>（二）</w:t>
      </w:r>
      <w:r w:rsidRPr="006C6A87">
        <w:rPr>
          <w:rFonts w:ascii="仿宋" w:eastAsia="仿宋" w:hAnsi="仿宋" w:cs="仿宋_GB2312" w:hint="eastAsia"/>
          <w:b/>
          <w:bCs/>
          <w:color w:val="000000" w:themeColor="text1"/>
          <w:sz w:val="30"/>
          <w:szCs w:val="30"/>
        </w:rPr>
        <w:t>培训范围</w:t>
      </w:r>
    </w:p>
    <w:p w:rsidR="00975BE4" w:rsidRPr="006C6A87" w:rsidRDefault="00B44190">
      <w:pPr>
        <w:tabs>
          <w:tab w:val="left" w:pos="640"/>
        </w:tabs>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shd w:val="clear" w:color="auto" w:fill="FFFFFF"/>
          <w:lang w:bidi="ar"/>
        </w:rPr>
        <w:t>除被选定参加中西部高校新入职教师国培示范项目培训，且取得</w:t>
      </w:r>
      <w:r w:rsidRPr="006C6A87">
        <w:rPr>
          <w:rFonts w:ascii="仿宋" w:eastAsia="仿宋" w:hAnsi="仿宋" w:cs="仿宋_GB2312" w:hint="eastAsia"/>
          <w:color w:val="000000" w:themeColor="text1"/>
          <w:sz w:val="30"/>
          <w:szCs w:val="30"/>
        </w:rPr>
        <w:t>《高等学校新入职教师国培示，项目培训合格证书》的教师</w:t>
      </w:r>
      <w:r w:rsidRPr="006C6A87">
        <w:rPr>
          <w:rFonts w:ascii="仿宋" w:eastAsia="仿宋" w:hAnsi="仿宋" w:cs="仿宋_GB2312" w:hint="eastAsia"/>
          <w:color w:val="000000" w:themeColor="text1"/>
          <w:sz w:val="30"/>
          <w:szCs w:val="30"/>
          <w:shd w:val="clear" w:color="auto" w:fill="FFFFFF"/>
          <w:lang w:bidi="ar"/>
        </w:rPr>
        <w:t>外，其他培训对象均须参加岗前培训。</w:t>
      </w:r>
    </w:p>
    <w:p w:rsidR="00975BE4" w:rsidRPr="006C6A87" w:rsidRDefault="00B44190">
      <w:pPr>
        <w:tabs>
          <w:tab w:val="left" w:pos="3332"/>
        </w:tabs>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bCs/>
          <w:color w:val="000000" w:themeColor="text1"/>
          <w:sz w:val="30"/>
          <w:szCs w:val="30"/>
        </w:rPr>
        <w:t>三、培训依据</w:t>
      </w:r>
      <w:r w:rsidRPr="006C6A87">
        <w:rPr>
          <w:rFonts w:ascii="仿宋" w:eastAsia="仿宋" w:hAnsi="仿宋" w:cs="仿宋_GB2312"/>
          <w:b/>
          <w:bCs/>
          <w:color w:val="000000" w:themeColor="text1"/>
          <w:sz w:val="30"/>
          <w:szCs w:val="30"/>
        </w:rPr>
        <w:tab/>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各高等学校负责本校新入职教师的岗前培训工作，相关要求按照《山西省教育厅关于加强全省高等学校教师培训工作的通知》（</w:t>
      </w:r>
      <w:proofErr w:type="gramStart"/>
      <w:r w:rsidRPr="006C6A87">
        <w:rPr>
          <w:rFonts w:ascii="仿宋" w:eastAsia="仿宋" w:hAnsi="仿宋" w:cs="仿宋_GB2312" w:hint="eastAsia"/>
          <w:color w:val="000000" w:themeColor="text1"/>
          <w:sz w:val="30"/>
          <w:szCs w:val="30"/>
        </w:rPr>
        <w:t>晋教师</w:t>
      </w:r>
      <w:proofErr w:type="gramEnd"/>
      <w:r w:rsidRPr="006C6A87">
        <w:rPr>
          <w:rFonts w:ascii="仿宋" w:eastAsia="仿宋" w:hAnsi="仿宋" w:cs="仿宋_GB2312" w:hint="eastAsia"/>
          <w:color w:val="000000" w:themeColor="text1"/>
          <w:sz w:val="30"/>
          <w:szCs w:val="30"/>
        </w:rPr>
        <w:t xml:space="preserve">〔2015〕29号）执行。 </w:t>
      </w:r>
    </w:p>
    <w:p w:rsidR="00975BE4" w:rsidRPr="006C6A87" w:rsidRDefault="00B44190">
      <w:pPr>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color w:val="000000" w:themeColor="text1"/>
          <w:sz w:val="30"/>
          <w:szCs w:val="30"/>
        </w:rPr>
        <w:t>四</w:t>
      </w:r>
      <w:r w:rsidRPr="006C6A87">
        <w:rPr>
          <w:rFonts w:ascii="仿宋" w:eastAsia="仿宋" w:hAnsi="仿宋" w:cs="仿宋_GB2312" w:hint="eastAsia"/>
          <w:b/>
          <w:bCs/>
          <w:color w:val="000000" w:themeColor="text1"/>
          <w:sz w:val="30"/>
          <w:szCs w:val="30"/>
        </w:rPr>
        <w:t>、培训形式与内容要求</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各高校可通过整合校内外资源，采取以集中授课为主，专题讲座、典型报告、教学观摩、课堂教学实践或讲评等方式进行。同时，也可通过网络学习(不少于80课时）与教学实践（不少于30课时）相结合的方式进行，培训总学时不低于110课时。</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培训须将党的十九大精神、十九届历次全会精神、习近平总书记关于教师工作的重要论述、教育部有关加强师德师风建设的意见等内容摆在首要位置，贯穿</w:t>
      </w:r>
      <w:proofErr w:type="gramStart"/>
      <w:r w:rsidRPr="006C6A87">
        <w:rPr>
          <w:rFonts w:ascii="仿宋" w:eastAsia="仿宋" w:hAnsi="仿宋" w:cs="仿宋_GB2312" w:hint="eastAsia"/>
          <w:color w:val="000000" w:themeColor="text1"/>
          <w:sz w:val="30"/>
          <w:szCs w:val="30"/>
        </w:rPr>
        <w:t>学习全</w:t>
      </w:r>
      <w:proofErr w:type="gramEnd"/>
      <w:r w:rsidRPr="006C6A87">
        <w:rPr>
          <w:rFonts w:ascii="仿宋" w:eastAsia="仿宋" w:hAnsi="仿宋" w:cs="仿宋_GB2312" w:hint="eastAsia"/>
          <w:color w:val="000000" w:themeColor="text1"/>
          <w:sz w:val="30"/>
          <w:szCs w:val="30"/>
        </w:rPr>
        <w:t>过程。教学实践活动主要采取导师制的方式，要强化课前的设计研讨与试讲、讲课实践的跟踪观察以及课后的反思与指导。</w:t>
      </w:r>
    </w:p>
    <w:p w:rsidR="00975BE4" w:rsidRPr="006C6A87" w:rsidRDefault="00B44190">
      <w:pPr>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bCs/>
          <w:color w:val="000000" w:themeColor="text1"/>
          <w:sz w:val="30"/>
          <w:szCs w:val="30"/>
        </w:rPr>
        <w:lastRenderedPageBreak/>
        <w:t>五、其它有关事项</w:t>
      </w:r>
    </w:p>
    <w:p w:rsidR="00975BE4" w:rsidRPr="006C6A87" w:rsidRDefault="00B44190">
      <w:pPr>
        <w:spacing w:line="360" w:lineRule="auto"/>
        <w:ind w:firstLineChars="200" w:firstLine="600"/>
        <w:rPr>
          <w:rFonts w:ascii="仿宋" w:eastAsia="仿宋" w:hAnsi="仿宋" w:cs="仿宋_GB2312"/>
          <w:color w:val="000000" w:themeColor="text1"/>
          <w:sz w:val="30"/>
          <w:szCs w:val="30"/>
        </w:rPr>
      </w:pPr>
      <w:r w:rsidRPr="006C6A87">
        <w:rPr>
          <w:rFonts w:ascii="仿宋" w:eastAsia="仿宋" w:hAnsi="仿宋" w:cs="仿宋_GB2312" w:hint="eastAsia"/>
          <w:color w:val="000000" w:themeColor="text1"/>
          <w:sz w:val="30"/>
          <w:szCs w:val="30"/>
        </w:rPr>
        <w:t>鉴于2017年12月份，各高校已经向我中心递交过新入职教师岗前培训方案，如无变化，可不再上报；如有变化，请于2022年9月5日前将本校培训方案以学校文件形式报我中心审核备案。（文件原件请通过</w:t>
      </w:r>
      <w:r w:rsidR="00B34964" w:rsidRPr="006C6A87">
        <w:rPr>
          <w:rFonts w:ascii="仿宋" w:eastAsia="仿宋" w:hAnsi="仿宋" w:cs="仿宋_GB2312" w:hint="eastAsia"/>
          <w:color w:val="000000" w:themeColor="text1"/>
          <w:sz w:val="30"/>
          <w:szCs w:val="30"/>
        </w:rPr>
        <w:t>挂号信邮寄</w:t>
      </w:r>
      <w:r w:rsidRPr="006C6A87">
        <w:rPr>
          <w:rFonts w:ascii="仿宋" w:eastAsia="仿宋" w:hAnsi="仿宋" w:cs="仿宋_GB2312" w:hint="eastAsia"/>
          <w:color w:val="000000" w:themeColor="text1"/>
          <w:sz w:val="30"/>
          <w:szCs w:val="30"/>
        </w:rPr>
        <w:t>至山西省</w:t>
      </w:r>
      <w:proofErr w:type="gramStart"/>
      <w:r w:rsidRPr="006C6A87">
        <w:rPr>
          <w:rFonts w:ascii="仿宋" w:eastAsia="仿宋" w:hAnsi="仿宋" w:cs="仿宋_GB2312" w:hint="eastAsia"/>
          <w:color w:val="000000" w:themeColor="text1"/>
          <w:sz w:val="30"/>
          <w:szCs w:val="30"/>
        </w:rPr>
        <w:t>晋中市榆次区大学</w:t>
      </w:r>
      <w:proofErr w:type="gramEnd"/>
      <w:r w:rsidRPr="006C6A87">
        <w:rPr>
          <w:rFonts w:ascii="仿宋" w:eastAsia="仿宋" w:hAnsi="仿宋" w:cs="仿宋_GB2312" w:hint="eastAsia"/>
          <w:color w:val="000000" w:themeColor="text1"/>
          <w:sz w:val="30"/>
          <w:szCs w:val="30"/>
        </w:rPr>
        <w:t>街319号，山西省教育厅教师资格认定指导中心，段震收,邮编030619，电子版同时发邮箱：</w:t>
      </w:r>
      <w:hyperlink r:id="rId6" w:history="1">
        <w:r w:rsidRPr="006C6A87">
          <w:rPr>
            <w:rStyle w:val="a5"/>
            <w:rFonts w:ascii="仿宋" w:eastAsia="仿宋" w:hAnsi="仿宋" w:cs="仿宋_GB2312" w:hint="eastAsia"/>
            <w:color w:val="000000" w:themeColor="text1"/>
            <w:sz w:val="30"/>
            <w:szCs w:val="30"/>
            <w:u w:val="single"/>
          </w:rPr>
          <w:t>sxsjytjszg@126.com</w:t>
        </w:r>
        <w:r w:rsidRPr="006C6A87">
          <w:rPr>
            <w:rStyle w:val="a5"/>
            <w:rFonts w:ascii="仿宋" w:eastAsia="仿宋" w:hAnsi="仿宋" w:cs="仿宋_GB2312" w:hint="eastAsia"/>
            <w:color w:val="000000" w:themeColor="text1"/>
            <w:sz w:val="30"/>
            <w:szCs w:val="30"/>
          </w:rPr>
          <w:t>）。</w:t>
        </w:r>
      </w:hyperlink>
    </w:p>
    <w:p w:rsidR="00975BE4" w:rsidRPr="006C6A87" w:rsidRDefault="00B44190">
      <w:pPr>
        <w:spacing w:line="360" w:lineRule="auto"/>
        <w:ind w:firstLineChars="200" w:firstLine="602"/>
        <w:rPr>
          <w:rFonts w:ascii="仿宋" w:eastAsia="仿宋" w:hAnsi="仿宋" w:cs="仿宋_GB2312"/>
          <w:b/>
          <w:bCs/>
          <w:color w:val="000000" w:themeColor="text1"/>
          <w:sz w:val="30"/>
          <w:szCs w:val="30"/>
        </w:rPr>
      </w:pPr>
      <w:r w:rsidRPr="006C6A87">
        <w:rPr>
          <w:rFonts w:ascii="仿宋" w:eastAsia="仿宋" w:hAnsi="仿宋" w:cs="仿宋_GB2312" w:hint="eastAsia"/>
          <w:b/>
          <w:bCs/>
          <w:color w:val="000000" w:themeColor="text1"/>
          <w:sz w:val="30"/>
          <w:szCs w:val="30"/>
        </w:rPr>
        <w:t>六、重要提醒</w:t>
      </w:r>
    </w:p>
    <w:p w:rsidR="00975BE4" w:rsidRDefault="00B44190">
      <w:pPr>
        <w:spacing w:line="360" w:lineRule="auto"/>
        <w:ind w:firstLineChars="200" w:firstLine="600"/>
        <w:rPr>
          <w:rFonts w:ascii="仿宋" w:eastAsia="仿宋" w:hAnsi="仿宋" w:cs="仿宋_GB2312"/>
          <w:sz w:val="30"/>
          <w:szCs w:val="30"/>
        </w:rPr>
      </w:pPr>
      <w:r w:rsidRPr="006C6A87">
        <w:rPr>
          <w:rFonts w:ascii="仿宋" w:eastAsia="仿宋" w:hAnsi="仿宋" w:cs="仿宋_GB2312" w:hint="eastAsia"/>
          <w:color w:val="000000" w:themeColor="text1"/>
          <w:sz w:val="30"/>
          <w:szCs w:val="30"/>
        </w:rPr>
        <w:t>2022年高校新入职教师岗前培训工作（含考试）完成时间为</w:t>
      </w:r>
      <w:r>
        <w:rPr>
          <w:rFonts w:ascii="仿宋" w:eastAsia="仿宋" w:hAnsi="仿宋" w:cs="仿宋_GB2312" w:hint="eastAsia"/>
          <w:sz w:val="30"/>
          <w:szCs w:val="30"/>
        </w:rPr>
        <w:t>2022年9月30日前。</w:t>
      </w:r>
      <w:bookmarkStart w:id="3" w:name="_GoBack"/>
      <w:bookmarkEnd w:id="3"/>
    </w:p>
    <w:p w:rsidR="00975BE4" w:rsidRDefault="00B44190">
      <w:pPr>
        <w:spacing w:line="360" w:lineRule="auto"/>
        <w:ind w:firstLineChars="200" w:firstLine="420"/>
        <w:rPr>
          <w:rFonts w:ascii="仿宋" w:eastAsia="仿宋" w:hAnsi="仿宋" w:cs="仿宋_GB2312"/>
          <w:sz w:val="30"/>
          <w:szCs w:val="30"/>
        </w:rPr>
      </w:pPr>
      <w:r>
        <w:rPr>
          <w:noProof/>
        </w:rPr>
        <w:drawing>
          <wp:anchor distT="0" distB="0" distL="114300" distR="114300" simplePos="0" relativeHeight="251661312" behindDoc="0" locked="0" layoutInCell="1" allowOverlap="1">
            <wp:simplePos x="0" y="0"/>
            <wp:positionH relativeFrom="margin">
              <wp:posOffset>2851573</wp:posOffset>
            </wp:positionH>
            <wp:positionV relativeFrom="margin">
              <wp:posOffset>4110990</wp:posOffset>
            </wp:positionV>
            <wp:extent cx="2177415" cy="1922145"/>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7" cstate="print">
                      <a:clrChange>
                        <a:clrFrom>
                          <a:srgbClr val="FFFFFF"/>
                        </a:clrFrom>
                        <a:clrTo>
                          <a:srgbClr val="FFFFFF">
                            <a:alpha val="0"/>
                          </a:srgbClr>
                        </a:clrTo>
                      </a:clrChange>
                      <a:extLst>
                        <a:ext uri="{28A0092B-C50C-407E-A947-70E740481C1C}">
                          <a14:useLocalDpi xmlns:a14="http://schemas.microsoft.com/office/drawing/2010/main" val="0"/>
                        </a:ext>
                      </a:extLst>
                    </a:blip>
                    <a:stretch>
                      <a:fillRect/>
                    </a:stretch>
                  </pic:blipFill>
                  <pic:spPr>
                    <a:xfrm rot="21424850">
                      <a:off x="0" y="0"/>
                      <a:ext cx="2177415" cy="1922145"/>
                    </a:xfrm>
                    <a:prstGeom prst="rect">
                      <a:avLst/>
                    </a:prstGeom>
                  </pic:spPr>
                </pic:pic>
              </a:graphicData>
            </a:graphic>
          </wp:anchor>
        </w:drawing>
      </w:r>
    </w:p>
    <w:p w:rsidR="00975BE4" w:rsidRDefault="00975BE4">
      <w:pPr>
        <w:spacing w:line="360" w:lineRule="auto"/>
        <w:ind w:firstLineChars="200" w:firstLine="600"/>
        <w:rPr>
          <w:rFonts w:ascii="仿宋" w:eastAsia="仿宋" w:hAnsi="仿宋" w:cs="仿宋_GB2312"/>
          <w:sz w:val="30"/>
          <w:szCs w:val="30"/>
        </w:rPr>
      </w:pPr>
    </w:p>
    <w:p w:rsidR="00975BE4" w:rsidRDefault="00B44190">
      <w:pPr>
        <w:spacing w:line="360" w:lineRule="auto"/>
        <w:ind w:firstLineChars="1600" w:firstLine="3840"/>
        <w:rPr>
          <w:rFonts w:ascii="仿宋" w:eastAsia="仿宋" w:hAnsi="仿宋" w:cs="仿宋_GB2312"/>
          <w:sz w:val="28"/>
          <w:szCs w:val="28"/>
        </w:rPr>
      </w:pPr>
      <w:r>
        <w:rPr>
          <w:rFonts w:ascii="仿宋" w:eastAsia="仿宋" w:hAnsi="仿宋" w:cs="仿宋_GB2312" w:hint="eastAsia"/>
          <w:sz w:val="24"/>
          <w:szCs w:val="24"/>
        </w:rPr>
        <w:t xml:space="preserve"> </w:t>
      </w:r>
      <w:r>
        <w:rPr>
          <w:rFonts w:ascii="仿宋" w:eastAsia="仿宋" w:hAnsi="仿宋" w:cs="仿宋_GB2312" w:hint="eastAsia"/>
          <w:sz w:val="28"/>
          <w:szCs w:val="28"/>
        </w:rPr>
        <w:t>山西省教育厅教师资格认定指导中心</w:t>
      </w:r>
    </w:p>
    <w:p w:rsidR="00975BE4" w:rsidRDefault="00B44190">
      <w:pPr>
        <w:spacing w:line="360" w:lineRule="auto"/>
        <w:rPr>
          <w:rFonts w:ascii="仿宋" w:eastAsia="仿宋" w:hAnsi="仿宋" w:cs="仿宋_GB2312"/>
          <w:sz w:val="28"/>
          <w:szCs w:val="28"/>
        </w:rPr>
      </w:pPr>
      <w:r>
        <w:rPr>
          <w:rFonts w:ascii="仿宋" w:eastAsia="仿宋" w:hAnsi="仿宋" w:cs="仿宋_GB2312" w:hint="eastAsia"/>
          <w:sz w:val="28"/>
          <w:szCs w:val="28"/>
        </w:rPr>
        <w:t xml:space="preserve">                                     2022年8月25日</w:t>
      </w:r>
    </w:p>
    <w:p w:rsidR="00975BE4" w:rsidRDefault="00975BE4"/>
    <w:p w:rsidR="00975BE4" w:rsidRDefault="00B44190">
      <w:r>
        <w:rPr>
          <w:noProof/>
        </w:rPr>
        <mc:AlternateContent>
          <mc:Choice Requires="wps">
            <w:drawing>
              <wp:anchor distT="0" distB="0" distL="114300" distR="114300" simplePos="0" relativeHeight="251660288" behindDoc="0" locked="0" layoutInCell="1" allowOverlap="1">
                <wp:simplePos x="0" y="0"/>
                <wp:positionH relativeFrom="column">
                  <wp:posOffset>-222250</wp:posOffset>
                </wp:positionH>
                <wp:positionV relativeFrom="paragraph">
                  <wp:posOffset>8428355</wp:posOffset>
                </wp:positionV>
                <wp:extent cx="5821680" cy="0"/>
                <wp:effectExtent l="0" t="19050" r="7620" b="19050"/>
                <wp:wrapNone/>
                <wp:docPr id="4" name="直接连接符 4"/>
                <wp:cNvGraphicFramePr/>
                <a:graphic xmlns:a="http://schemas.openxmlformats.org/drawingml/2006/main">
                  <a:graphicData uri="http://schemas.microsoft.com/office/word/2010/wordprocessingShape">
                    <wps:wsp>
                      <wps:cNvCnPr/>
                      <wps:spPr>
                        <a:xfrm>
                          <a:off x="0" y="0"/>
                          <a:ext cx="5821680" cy="0"/>
                        </a:xfrm>
                        <a:prstGeom prst="line">
                          <a:avLst/>
                        </a:prstGeom>
                        <a:noFill/>
                        <a:ln w="44450" cap="flat" cmpd="thinThick" algn="ctr">
                          <a:solidFill>
                            <a:srgbClr val="FF0000"/>
                          </a:solidFill>
                          <a:prstDash val="solid"/>
                        </a:ln>
                        <a:effectLst/>
                      </wps:spPr>
                      <wps:bodyPr/>
                    </wps:wsp>
                  </a:graphicData>
                </a:graphic>
              </wp:anchor>
            </w:drawing>
          </mc:Choice>
          <mc:Fallback xmlns:w15="http://schemas.microsoft.com/office/word/2012/wordml" xmlns:wpsCustomData="http://www.wps.cn/officeDocument/2013/wpsCustomData">
            <w:pict>
              <v:line id="_x0000_s1026" o:spid="_x0000_s1026" o:spt="20" style="position:absolute;left:0pt;margin-left:-17.5pt;margin-top:663.65pt;height:0pt;width:458.4pt;z-index:251660288;mso-width-relative:page;mso-height-relative:page;" filled="f" stroked="t" coordsize="21600,21600" o:gfxdata="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rrEnN2QAA&#10;AA0BAAAPAAAAAAAAAAEAIAAAACIAAABkcnMvZG93bnJldi54bWxQSwECFAAUAAAACACHTuJADGJR&#10;aOQBAACvAwAADgAAAAAAAAABACAAAAAoAQAAZHJzL2Uyb0RvYy54bWxQSwUGAAAAAAYABgBZAQAA&#10;fgUAAAAA&#10;">
                <v:fill on="f" focussize="0,0"/>
                <v:stroke weight="3.5pt" color="#FF0000" linestyle="thinThick" joinstyle="round"/>
                <v:imagedata o:title=""/>
                <o:lock v:ext="edit" aspectratio="f"/>
              </v:line>
            </w:pict>
          </mc:Fallback>
        </mc:AlternateContent>
      </w:r>
    </w:p>
    <w:sectPr w:rsidR="00975BE4">
      <w:pgSz w:w="11906" w:h="16838"/>
      <w:pgMar w:top="1440" w:right="1701" w:bottom="1440" w:left="1701"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_GB2312">
    <w:altName w:val="仿宋"/>
    <w:charset w:val="86"/>
    <w:family w:val="auto"/>
    <w:pitch w:val="default"/>
    <w:sig w:usb0="00000000" w:usb1="00000000" w:usb2="00000000" w:usb3="00000000" w:csb0="00040000"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hideSpellingErrors/>
  <w:hideGrammaticalErrors/>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DFmOTg5YzM5MWQxZjRiODQwODY5OWU1ZjZiOTY1NzUifQ=="/>
  </w:docVars>
  <w:rsids>
    <w:rsidRoot w:val="00CB70E2"/>
    <w:rsid w:val="00062DF6"/>
    <w:rsid w:val="00610A83"/>
    <w:rsid w:val="006C6A87"/>
    <w:rsid w:val="0072641A"/>
    <w:rsid w:val="009037BA"/>
    <w:rsid w:val="00941BF2"/>
    <w:rsid w:val="00975BE4"/>
    <w:rsid w:val="00B34964"/>
    <w:rsid w:val="00B44190"/>
    <w:rsid w:val="00CB70E2"/>
    <w:rsid w:val="03DB3319"/>
    <w:rsid w:val="18A13200"/>
    <w:rsid w:val="59E86C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333333"/>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Char"/>
    <w:uiPriority w:val="99"/>
    <w:unhideWhenUsed/>
    <w:qFormat/>
    <w:pPr>
      <w:tabs>
        <w:tab w:val="center" w:pos="4153"/>
        <w:tab w:val="right" w:pos="8306"/>
      </w:tabs>
      <w:snapToGrid w:val="0"/>
      <w:jc w:val="left"/>
    </w:pPr>
    <w:rPr>
      <w:sz w:val="18"/>
      <w:szCs w:val="18"/>
    </w:rPr>
  </w:style>
  <w:style w:type="paragraph" w:styleId="a4">
    <w:name w:val="header"/>
    <w:basedOn w:val="a"/>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a5">
    <w:name w:val="Hyperlink"/>
    <w:basedOn w:val="a0"/>
    <w:qFormat/>
    <w:rPr>
      <w:color w:val="333333"/>
      <w:u w:val="none"/>
    </w:rPr>
  </w:style>
  <w:style w:type="character" w:customStyle="1" w:styleId="Char0">
    <w:name w:val="页眉 Char"/>
    <w:basedOn w:val="a0"/>
    <w:link w:val="a4"/>
    <w:uiPriority w:val="99"/>
    <w:qFormat/>
    <w:rPr>
      <w:sz w:val="18"/>
      <w:szCs w:val="18"/>
    </w:rPr>
  </w:style>
  <w:style w:type="character" w:customStyle="1" w:styleId="Char">
    <w:name w:val="页脚 Char"/>
    <w:basedOn w:val="a0"/>
    <w:link w:val="a3"/>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sxsjytjszg@126.com&#65289;&#12290;" TargetMode="Externa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176</Words>
  <Characters>1005</Characters>
  <Application>Microsoft Office Word</Application>
  <DocSecurity>0</DocSecurity>
  <Lines>8</Lines>
  <Paragraphs>2</Paragraphs>
  <ScaleCrop>false</ScaleCrop>
  <Company/>
  <LinksUpToDate>false</LinksUpToDate>
  <CharactersWithSpaces>1179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5</cp:revision>
  <dcterms:created xsi:type="dcterms:W3CDTF">2022-08-25T22:59:00Z</dcterms:created>
  <dcterms:modified xsi:type="dcterms:W3CDTF">2022-08-25T23:09:00Z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2052-11.1.0.12302</vt:lpwstr>
  </property>
  <property fmtid="{D5CDD505-2E9C-101B-9397-08002B2CF9AE}" pid="3" name="ICV">
    <vt:lpwstr>7DD5757BE7FC40F9A449BD8A30E20993</vt:lpwstr>
  </property>
</Properties>
</file>